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01B9" w14:textId="4392725F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  <w:bCs/>
          <w:sz w:val="28"/>
        </w:rPr>
        <w:t>DEIMS2021 Program</w:t>
      </w:r>
    </w:p>
    <w:p w14:paraId="3AF4D5E6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32097216" w14:textId="77777777" w:rsidR="009E5FF1" w:rsidRPr="009E5FF1" w:rsidRDefault="009E5FF1" w:rsidP="000D0E52">
      <w:pPr>
        <w:pStyle w:val="a3"/>
        <w:rPr>
          <w:rFonts w:cs="ＭＳ ゴシック"/>
        </w:rPr>
      </w:pPr>
      <w:r w:rsidRPr="009E5FF1">
        <w:rPr>
          <w:rFonts w:cs="ＭＳ ゴシック"/>
        </w:rPr>
        <w:t xml:space="preserve"> </w:t>
      </w:r>
      <w:r w:rsidR="00F83DB5" w:rsidRPr="009E5FF1">
        <w:rPr>
          <w:rFonts w:cs="ＭＳ ゴシック" w:hint="eastAsia"/>
        </w:rPr>
        <w:t xml:space="preserve">* The following time slots are shown in Japanese Standard Time (JST) which is 9 </w:t>
      </w:r>
      <w:proofErr w:type="gramStart"/>
      <w:r w:rsidR="00F83DB5" w:rsidRPr="009E5FF1">
        <w:rPr>
          <w:rFonts w:cs="ＭＳ ゴシック" w:hint="eastAsia"/>
        </w:rPr>
        <w:t>hours</w:t>
      </w:r>
      <w:proofErr w:type="gramEnd"/>
      <w:r w:rsidR="00F83DB5" w:rsidRPr="009E5FF1">
        <w:rPr>
          <w:rFonts w:cs="ＭＳ ゴシック" w:hint="eastAsia"/>
        </w:rPr>
        <w:t xml:space="preserve"> </w:t>
      </w:r>
    </w:p>
    <w:p w14:paraId="53C96077" w14:textId="021B643A" w:rsidR="009E5FF1" w:rsidRPr="009E5FF1" w:rsidRDefault="009E5FF1" w:rsidP="000D0E52">
      <w:pPr>
        <w:pStyle w:val="a3"/>
        <w:rPr>
          <w:rFonts w:cs="ＭＳ ゴシック"/>
        </w:rPr>
      </w:pPr>
      <w:r w:rsidRPr="009E5FF1">
        <w:rPr>
          <w:rFonts w:cs="ＭＳ ゴシック"/>
        </w:rPr>
        <w:t xml:space="preserve">   </w:t>
      </w:r>
      <w:r w:rsidR="00F83DB5" w:rsidRPr="009E5FF1">
        <w:rPr>
          <w:rFonts w:cs="ＭＳ ゴシック" w:hint="eastAsia"/>
        </w:rPr>
        <w:t>ahead of UTC, 8 hours ahead of CET and 17 hours ahe</w:t>
      </w:r>
      <w:r w:rsidR="00665E17">
        <w:rPr>
          <w:rFonts w:cs="ＭＳ ゴシック" w:hint="eastAsia"/>
        </w:rPr>
        <w:t>ad of PST.  That is, 14:00 -19:0</w:t>
      </w:r>
      <w:r w:rsidR="00F83DB5" w:rsidRPr="009E5FF1">
        <w:rPr>
          <w:rFonts w:cs="ＭＳ ゴシック" w:hint="eastAsia"/>
        </w:rPr>
        <w:t xml:space="preserve">0 </w:t>
      </w:r>
    </w:p>
    <w:p w14:paraId="5DBE9B2A" w14:textId="348EFCBC" w:rsidR="00407DFC" w:rsidRPr="009E5FF1" w:rsidRDefault="009E5FF1" w:rsidP="000D0E52">
      <w:pPr>
        <w:pStyle w:val="a3"/>
        <w:rPr>
          <w:rFonts w:cs="ＭＳ ゴシック"/>
        </w:rPr>
      </w:pPr>
      <w:r w:rsidRPr="009E5FF1">
        <w:rPr>
          <w:rFonts w:cs="ＭＳ ゴシック"/>
        </w:rPr>
        <w:t xml:space="preserve">   </w:t>
      </w:r>
      <w:r w:rsidR="00665E17">
        <w:rPr>
          <w:rFonts w:cs="ＭＳ ゴシック" w:hint="eastAsia"/>
        </w:rPr>
        <w:t>JST is 06:00 - 11:0</w:t>
      </w:r>
      <w:r w:rsidR="00F83DB5" w:rsidRPr="009E5FF1">
        <w:rPr>
          <w:rFonts w:cs="ＭＳ ゴシック" w:hint="eastAsia"/>
        </w:rPr>
        <w:t>0 CET and</w:t>
      </w:r>
      <w:r w:rsidR="00665E17">
        <w:rPr>
          <w:rFonts w:cs="ＭＳ ゴシック" w:hint="eastAsia"/>
        </w:rPr>
        <w:t xml:space="preserve"> 21:00 (the previous day) - 02:0</w:t>
      </w:r>
      <w:r w:rsidR="00F83DB5" w:rsidRPr="009E5FF1">
        <w:rPr>
          <w:rFonts w:cs="ＭＳ ゴシック" w:hint="eastAsia"/>
        </w:rPr>
        <w:t>0 PST.</w:t>
      </w:r>
    </w:p>
    <w:p w14:paraId="58CCA47A" w14:textId="30C70CE0" w:rsidR="009E5FF1" w:rsidRPr="009E5FF1" w:rsidRDefault="009E5FF1" w:rsidP="000D0E52">
      <w:pPr>
        <w:pStyle w:val="a3"/>
        <w:rPr>
          <w:rFonts w:cs="ＭＳ ゴシック"/>
        </w:rPr>
      </w:pPr>
      <w:r w:rsidRPr="009E5FF1">
        <w:rPr>
          <w:rFonts w:cs="ＭＳ ゴシック"/>
        </w:rPr>
        <w:t xml:space="preserve"> </w:t>
      </w:r>
      <w:r w:rsidR="00F83DB5" w:rsidRPr="009E5FF1">
        <w:rPr>
          <w:rFonts w:cs="ＭＳ ゴシック" w:hint="eastAsia"/>
        </w:rPr>
        <w:t>* Keynote lectures are 50-minutes long (including 10-minutes discussions/questions</w:t>
      </w:r>
      <w:r w:rsidR="000E1682">
        <w:rPr>
          <w:rFonts w:cs="ＭＳ ゴシック"/>
        </w:rPr>
        <w:t>)</w:t>
      </w:r>
      <w:r w:rsidR="00F83DB5" w:rsidRPr="009E5FF1">
        <w:rPr>
          <w:rFonts w:cs="ＭＳ ゴシック" w:hint="eastAsia"/>
        </w:rPr>
        <w:t>.</w:t>
      </w:r>
    </w:p>
    <w:p w14:paraId="38EE3814" w14:textId="25EA318E" w:rsidR="009E5FF1" w:rsidRPr="009E5FF1" w:rsidRDefault="009E5FF1" w:rsidP="000D0E52">
      <w:pPr>
        <w:pStyle w:val="a3"/>
        <w:rPr>
          <w:rFonts w:cs="ＭＳ ゴシック"/>
        </w:rPr>
      </w:pPr>
      <w:r w:rsidRPr="009E5FF1">
        <w:rPr>
          <w:rFonts w:cs="ＭＳ ゴシック"/>
        </w:rPr>
        <w:t xml:space="preserve">   </w:t>
      </w:r>
      <w:r w:rsidR="00F83DB5" w:rsidRPr="009E5FF1">
        <w:rPr>
          <w:rFonts w:cs="ＭＳ ゴシック" w:hint="eastAsia"/>
        </w:rPr>
        <w:t xml:space="preserve">Presentations in the general sessions are 25-minutes long (including 5-minutes </w:t>
      </w:r>
    </w:p>
    <w:p w14:paraId="74538674" w14:textId="2EED4EF5" w:rsidR="00407DFC" w:rsidRPr="009E5FF1" w:rsidRDefault="009E5FF1" w:rsidP="000D0E52">
      <w:pPr>
        <w:pStyle w:val="a3"/>
        <w:rPr>
          <w:rFonts w:cs="ＭＳ ゴシック"/>
        </w:rPr>
      </w:pPr>
      <w:r w:rsidRPr="009E5FF1">
        <w:rPr>
          <w:rFonts w:cs="ＭＳ ゴシック"/>
        </w:rPr>
        <w:t xml:space="preserve">   </w:t>
      </w:r>
      <w:r w:rsidR="00F83DB5" w:rsidRPr="009E5FF1">
        <w:rPr>
          <w:rFonts w:cs="ＭＳ ゴシック" w:hint="eastAsia"/>
        </w:rPr>
        <w:t xml:space="preserve">discussions/questions). </w:t>
      </w:r>
    </w:p>
    <w:p w14:paraId="4359F512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D1B80CA" w14:textId="77777777" w:rsidR="00407DFC" w:rsidRPr="00107154" w:rsidRDefault="00F83DB5" w:rsidP="000D0E52">
      <w:pPr>
        <w:pStyle w:val="a3"/>
        <w:rPr>
          <w:rFonts w:cs="ＭＳ ゴシック"/>
          <w:bCs/>
        </w:rPr>
      </w:pPr>
      <w:r w:rsidRPr="00107154">
        <w:rPr>
          <w:rFonts w:cs="ＭＳ ゴシック" w:hint="eastAsia"/>
          <w:bCs/>
        </w:rPr>
        <w:t>18 Feb. 2021</w:t>
      </w:r>
    </w:p>
    <w:p w14:paraId="5328A9A3" w14:textId="120E0839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13:50 </w:t>
      </w:r>
      <w:r w:rsidR="00AC42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>Opening Address</w:t>
      </w:r>
    </w:p>
    <w:p w14:paraId="5A00AD8D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70EE42B" w14:textId="74EB2B2D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14:00 - 14:50 </w:t>
      </w:r>
      <w:r w:rsidR="008715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>Keynote Lecture 1</w:t>
      </w:r>
    </w:p>
    <w:p w14:paraId="41543FAE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Neil Soiffer</w:t>
      </w:r>
    </w:p>
    <w:p w14:paraId="581BCBEE" w14:textId="45369253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"Accessible PDF: </w:t>
      </w:r>
      <w:r w:rsidR="002E5AE7" w:rsidRPr="002E5AE7">
        <w:rPr>
          <w:rFonts w:ascii="Calibri Light" w:eastAsia="ＭＳ Ｐゴシック" w:hAnsi="Calibri Light" w:cs="ＭＳ Ｐゴシック"/>
          <w:spacing w:val="-10"/>
          <w:kern w:val="0"/>
          <w:szCs w:val="40"/>
        </w:rPr>
        <w:t>2</w:t>
      </w:r>
      <w:r w:rsidR="002E5AE7" w:rsidRPr="002E5AE7">
        <w:rPr>
          <w:rFonts w:ascii="Cambria Math" w:eastAsia="ＭＳ Ｐゴシック" w:hAnsi="Cambria Math" w:cs="ＭＳ Ｐゴシック"/>
          <w:spacing w:val="-10"/>
          <w:kern w:val="0"/>
          <w:szCs w:val="40"/>
        </w:rPr>
        <w:t>≯1</w:t>
      </w:r>
      <w:r w:rsidRPr="009E5FF1">
        <w:rPr>
          <w:rFonts w:cs="ＭＳ ゴシック" w:hint="eastAsia"/>
        </w:rPr>
        <w:t>"</w:t>
      </w:r>
    </w:p>
    <w:p w14:paraId="3D6B3B82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55D6C018" w14:textId="0A44F23F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15:00 - 16:30 </w:t>
      </w:r>
      <w:r w:rsidR="00AC42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 xml:space="preserve">Session A </w:t>
      </w:r>
    </w:p>
    <w:p w14:paraId="2A9438B4" w14:textId="4B1469FC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Shunsuke Nakamura, Kento Kohase</w:t>
      </w:r>
      <w:r w:rsidR="00636266">
        <w:rPr>
          <w:rFonts w:cs="ＭＳ ゴシック"/>
        </w:rPr>
        <w:t>,</w:t>
      </w:r>
      <w:r w:rsidRPr="009E5FF1">
        <w:rPr>
          <w:rFonts w:cs="ＭＳ ゴシック" w:hint="eastAsia"/>
        </w:rPr>
        <w:t xml:space="preserve"> and Akio Fujiyoshi</w:t>
      </w:r>
    </w:p>
    <w:p w14:paraId="13501F05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"Extracting Precise Coordinate Information of Components from E-Born PDF Files"</w:t>
      </w:r>
    </w:p>
    <w:p w14:paraId="03C2BD31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0E0A105" w14:textId="48D2B734" w:rsidR="00407DFC" w:rsidRPr="009E5FF1" w:rsidRDefault="0032705E" w:rsidP="000D0E52">
      <w:pPr>
        <w:pStyle w:val="a3"/>
        <w:rPr>
          <w:rFonts w:cs="ＭＳ ゴシック"/>
        </w:rPr>
      </w:pPr>
      <w:r>
        <w:rPr>
          <w:rFonts w:cs="ＭＳ ゴシック"/>
        </w:rPr>
        <w:t xml:space="preserve">A. </w:t>
      </w:r>
      <w:r w:rsidR="00F83DB5" w:rsidRPr="009E5FF1">
        <w:rPr>
          <w:rFonts w:cs="ＭＳ ゴシック" w:hint="eastAsia"/>
        </w:rPr>
        <w:t>Jonathan</w:t>
      </w:r>
      <w:r>
        <w:rPr>
          <w:rFonts w:cs="ＭＳ ゴシック"/>
        </w:rPr>
        <w:t xml:space="preserve"> R.</w:t>
      </w:r>
      <w:r w:rsidR="00F83DB5" w:rsidRPr="009E5FF1">
        <w:rPr>
          <w:rFonts w:cs="ＭＳ ゴシック" w:hint="eastAsia"/>
        </w:rPr>
        <w:t xml:space="preserve"> Godfrey</w:t>
      </w:r>
    </w:p>
    <w:p w14:paraId="248E1AB4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"Are Statistics Courses Accessible?  Part II: Revisited with 2020 hindsight"</w:t>
      </w:r>
    </w:p>
    <w:p w14:paraId="7AA335B7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250B4E0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Toshihiko Komada</w:t>
      </w:r>
    </w:p>
    <w:p w14:paraId="4D37D7E8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"Realization of Inclusive Environment in Online STEM Lectures Using PowerPoint"</w:t>
      </w:r>
    </w:p>
    <w:p w14:paraId="7262B3A6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4F92D560" w14:textId="6AB3AEC7" w:rsidR="00407DFC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16:30 -17:00 </w:t>
      </w:r>
      <w:r w:rsidR="00AC42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>Break Time</w:t>
      </w:r>
    </w:p>
    <w:p w14:paraId="64507277" w14:textId="77777777" w:rsidR="002154CD" w:rsidRPr="009E5FF1" w:rsidRDefault="002154CD" w:rsidP="000D0E52">
      <w:pPr>
        <w:pStyle w:val="a3"/>
        <w:rPr>
          <w:rFonts w:cs="ＭＳ ゴシック"/>
        </w:rPr>
      </w:pPr>
    </w:p>
    <w:p w14:paraId="1A97E179" w14:textId="3881E825" w:rsidR="00407DFC" w:rsidRPr="009E5FF1" w:rsidRDefault="00F83DB5" w:rsidP="000D0E52">
      <w:pPr>
        <w:pStyle w:val="a3"/>
        <w:rPr>
          <w:rFonts w:cs="ＭＳ ゴシック"/>
          <w:lang w:val="it-IT"/>
        </w:rPr>
      </w:pPr>
      <w:r w:rsidRPr="009E5FF1">
        <w:rPr>
          <w:rFonts w:cs="ＭＳ ゴシック" w:hint="eastAsia"/>
          <w:lang w:val="it-IT"/>
        </w:rPr>
        <w:t>1</w:t>
      </w:r>
      <w:r w:rsidR="002154CD">
        <w:rPr>
          <w:rFonts w:cs="ＭＳ ゴシック"/>
          <w:lang w:val="it-IT"/>
        </w:rPr>
        <w:t>7</w:t>
      </w:r>
      <w:r w:rsidRPr="009E5FF1">
        <w:rPr>
          <w:rFonts w:cs="ＭＳ ゴシック" w:hint="eastAsia"/>
          <w:lang w:val="it-IT"/>
        </w:rPr>
        <w:t>:00 - 19:</w:t>
      </w:r>
      <w:r w:rsidR="002154CD">
        <w:rPr>
          <w:rFonts w:cs="ＭＳ ゴシック"/>
          <w:lang w:val="it-IT"/>
        </w:rPr>
        <w:t>0</w:t>
      </w:r>
      <w:r w:rsidRPr="009E5FF1">
        <w:rPr>
          <w:rFonts w:cs="ＭＳ ゴシック" w:hint="eastAsia"/>
          <w:lang w:val="it-IT"/>
        </w:rPr>
        <w:t xml:space="preserve">0 </w:t>
      </w:r>
      <w:r w:rsidR="00AC424B">
        <w:rPr>
          <w:rFonts w:cs="ＭＳ ゴシック"/>
          <w:lang w:val="it-IT"/>
        </w:rPr>
        <w:t xml:space="preserve"> </w:t>
      </w:r>
      <w:r w:rsidRPr="009E5FF1">
        <w:rPr>
          <w:rFonts w:cs="ＭＳ ゴシック" w:hint="eastAsia"/>
          <w:lang w:val="it-IT"/>
        </w:rPr>
        <w:t>Session B</w:t>
      </w:r>
    </w:p>
    <w:p w14:paraId="4FB191D5" w14:textId="68F2F100" w:rsidR="00407DFC" w:rsidRPr="009E5FF1" w:rsidRDefault="00F83DB5" w:rsidP="000D0E52">
      <w:pPr>
        <w:pStyle w:val="a3"/>
        <w:rPr>
          <w:rFonts w:cs="ＭＳ ゴシック"/>
          <w:lang w:val="it-IT"/>
        </w:rPr>
      </w:pPr>
      <w:r w:rsidRPr="009E5FF1">
        <w:rPr>
          <w:rFonts w:cs="ＭＳ ゴシック" w:hint="eastAsia"/>
          <w:lang w:val="it-IT"/>
        </w:rPr>
        <w:t>Dragan Ahmetovic, Tiziana Armano, Cristian Bernareggi, Anna Capietto, Sandro Coriasco, Mattia Ducci, Alessandro Mazzei</w:t>
      </w:r>
      <w:r w:rsidR="00636266">
        <w:rPr>
          <w:rFonts w:cs="ＭＳ ゴシック"/>
          <w:lang w:val="it-IT"/>
        </w:rPr>
        <w:t>,</w:t>
      </w:r>
      <w:r w:rsidRPr="009E5FF1">
        <w:rPr>
          <w:rFonts w:cs="ＭＳ ゴシック" w:hint="eastAsia"/>
          <w:lang w:val="it-IT"/>
        </w:rPr>
        <w:t xml:space="preserve"> and Nadir Murru</w:t>
      </w:r>
    </w:p>
    <w:p w14:paraId="6A347F07" w14:textId="471A3152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  <w:lang w:val="it-IT"/>
        </w:rPr>
        <w:t xml:space="preserve">   </w:t>
      </w:r>
      <w:r w:rsidRPr="0032705E">
        <w:rPr>
          <w:rFonts w:cs="ＭＳ ゴシック" w:hint="eastAsia"/>
          <w:szCs w:val="24"/>
        </w:rPr>
        <w:t xml:space="preserve">"Dictation of mathematics in </w:t>
      </w:r>
      <w:r w:rsidR="0032705E" w:rsidRPr="0032705E">
        <w:rPr>
          <w:rFonts w:cs="Times New Roman"/>
          <w:szCs w:val="24"/>
        </w:rPr>
        <w:t>natural</w:t>
      </w:r>
      <w:r w:rsidRPr="0032705E">
        <w:rPr>
          <w:rFonts w:cs="ＭＳ ゴシック" w:hint="eastAsia"/>
          <w:szCs w:val="24"/>
        </w:rPr>
        <w:t xml:space="preserve"> Italian language</w:t>
      </w:r>
      <w:r w:rsidRPr="009E5FF1">
        <w:rPr>
          <w:rFonts w:cs="ＭＳ ゴシック" w:hint="eastAsia"/>
        </w:rPr>
        <w:t>"</w:t>
      </w:r>
    </w:p>
    <w:p w14:paraId="2E9ED75A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A264E25" w14:textId="6FCEBB43" w:rsidR="00407DFC" w:rsidRPr="009E5FF1" w:rsidRDefault="00F83DB5" w:rsidP="000D0E52">
      <w:pPr>
        <w:pStyle w:val="a3"/>
        <w:rPr>
          <w:rFonts w:cs="ＭＳ ゴシック"/>
          <w:lang w:val="de-DE"/>
        </w:rPr>
      </w:pPr>
      <w:r w:rsidRPr="009E5FF1">
        <w:rPr>
          <w:rFonts w:cs="ＭＳ ゴシック" w:hint="eastAsia"/>
          <w:lang w:val="de-DE"/>
        </w:rPr>
        <w:t>Giuseppe Melfi, Thorsten Schwarz</w:t>
      </w:r>
      <w:r w:rsidR="00636266">
        <w:rPr>
          <w:rFonts w:cs="ＭＳ ゴシック"/>
          <w:lang w:val="de-DE"/>
        </w:rPr>
        <w:t>,</w:t>
      </w:r>
      <w:r w:rsidRPr="009E5FF1">
        <w:rPr>
          <w:rFonts w:cs="ＭＳ ゴシック" w:hint="eastAsia"/>
          <w:lang w:val="de-DE"/>
        </w:rPr>
        <w:t xml:space="preserve"> and Rainer Stiefelhagen</w:t>
      </w:r>
    </w:p>
    <w:p w14:paraId="5A90C95E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  <w:lang w:val="de-DE"/>
        </w:rPr>
        <w:t xml:space="preserve">   </w:t>
      </w:r>
      <w:r w:rsidRPr="009E5FF1">
        <w:rPr>
          <w:rFonts w:cs="ＭＳ ゴシック" w:hint="eastAsia"/>
        </w:rPr>
        <w:t>"New Features in SZS LaTeX Editor"</w:t>
      </w:r>
    </w:p>
    <w:p w14:paraId="7F89F283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A2983D9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Tomas Murillo-Morales and Klaus Miesenberger</w:t>
      </w:r>
    </w:p>
    <w:p w14:paraId="55B40A33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"Formalizing Visualization Semantics for Accessibility"</w:t>
      </w:r>
    </w:p>
    <w:p w14:paraId="10C455D4" w14:textId="77777777" w:rsidR="002154CD" w:rsidRPr="002154CD" w:rsidRDefault="002154CD" w:rsidP="002154CD">
      <w:pPr>
        <w:pStyle w:val="a3"/>
        <w:rPr>
          <w:rFonts w:cs="ＭＳ ゴシック"/>
        </w:rPr>
      </w:pPr>
    </w:p>
    <w:p w14:paraId="571D718B" w14:textId="77777777" w:rsidR="002154CD" w:rsidRPr="002154CD" w:rsidRDefault="002154CD" w:rsidP="002154CD">
      <w:pPr>
        <w:pStyle w:val="a3"/>
        <w:rPr>
          <w:rFonts w:cs="ＭＳ ゴシック"/>
          <w:lang w:val="de-DE"/>
        </w:rPr>
      </w:pPr>
      <w:r w:rsidRPr="002154CD">
        <w:rPr>
          <w:rFonts w:cs="ＭＳ ゴシック" w:hint="eastAsia"/>
          <w:lang w:val="de-DE"/>
        </w:rPr>
        <w:t xml:space="preserve">Aashish Kumar Verma, Klaus Miesenberger, Gregor Pertl and Kerstin Reithmayr </w:t>
      </w:r>
    </w:p>
    <w:p w14:paraId="1F99BEEF" w14:textId="77777777" w:rsidR="002154CD" w:rsidRDefault="002154CD" w:rsidP="002154CD">
      <w:pPr>
        <w:pStyle w:val="a3"/>
        <w:rPr>
          <w:rFonts w:cs="ＭＳ ゴシック"/>
        </w:rPr>
      </w:pPr>
      <w:r w:rsidRPr="002154CD">
        <w:rPr>
          <w:rFonts w:cs="ＭＳ ゴシック" w:hint="eastAsia"/>
          <w:lang w:val="de-DE"/>
        </w:rPr>
        <w:t xml:space="preserve">   </w:t>
      </w:r>
      <w:r w:rsidRPr="009E5FF1">
        <w:rPr>
          <w:rFonts w:cs="ＭＳ ゴシック" w:hint="eastAsia"/>
        </w:rPr>
        <w:t xml:space="preserve">"Use of Mobile Devices for Haptic Interaction for classifying 3D Geometrical </w:t>
      </w:r>
      <w:proofErr w:type="gramStart"/>
      <w:r w:rsidRPr="009E5FF1">
        <w:rPr>
          <w:rFonts w:cs="ＭＳ ゴシック" w:hint="eastAsia"/>
        </w:rPr>
        <w:t>Objects"</w:t>
      </w:r>
      <w:proofErr w:type="gramEnd"/>
    </w:p>
    <w:p w14:paraId="76F835B8" w14:textId="77777777" w:rsidR="00407DFC" w:rsidRPr="002154CD" w:rsidRDefault="00407DFC" w:rsidP="000D0E52">
      <w:pPr>
        <w:pStyle w:val="a3"/>
        <w:rPr>
          <w:rFonts w:cs="ＭＳ ゴシック"/>
        </w:rPr>
      </w:pPr>
    </w:p>
    <w:p w14:paraId="2B31C2F7" w14:textId="77777777" w:rsidR="00407DFC" w:rsidRPr="00107154" w:rsidRDefault="00F83DB5" w:rsidP="000D0E52">
      <w:pPr>
        <w:pStyle w:val="a3"/>
        <w:rPr>
          <w:rFonts w:cs="ＭＳ ゴシック"/>
          <w:bCs/>
        </w:rPr>
      </w:pPr>
      <w:r w:rsidRPr="00107154">
        <w:rPr>
          <w:rFonts w:cs="ＭＳ ゴシック" w:hint="eastAsia"/>
          <w:bCs/>
        </w:rPr>
        <w:t>19 Feb. 2021</w:t>
      </w:r>
    </w:p>
    <w:p w14:paraId="2F113F98" w14:textId="53106F12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14:00 - 15:30 </w:t>
      </w:r>
      <w:r w:rsidR="00AC42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>Session C</w:t>
      </w:r>
    </w:p>
    <w:p w14:paraId="43C17718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John Gardner</w:t>
      </w:r>
    </w:p>
    <w:p w14:paraId="7002BB7E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"Reading Graphics by Audio-Touch"</w:t>
      </w:r>
    </w:p>
    <w:p w14:paraId="33DFC091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29EB54D1" w14:textId="452321A6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Noboru Takagi, Takashi Suzuki</w:t>
      </w:r>
      <w:r w:rsidR="00636266">
        <w:rPr>
          <w:rFonts w:cs="ＭＳ ゴシック"/>
        </w:rPr>
        <w:t>,</w:t>
      </w:r>
      <w:r w:rsidRPr="009E5FF1">
        <w:rPr>
          <w:rFonts w:cs="ＭＳ ゴシック" w:hint="eastAsia"/>
        </w:rPr>
        <w:t xml:space="preserve"> and Tomoyuki Araki</w:t>
      </w:r>
    </w:p>
    <w:p w14:paraId="44219D1C" w14:textId="7D3FECB0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</w:t>
      </w:r>
      <w:r w:rsidR="0032705E">
        <w:rPr>
          <w:rFonts w:cs="ＭＳ ゴシック" w:hint="eastAsia"/>
        </w:rPr>
        <w:t>"An Object-oriented Graphic Description</w:t>
      </w:r>
      <w:r w:rsidRPr="009E5FF1">
        <w:rPr>
          <w:rFonts w:cs="ＭＳ ゴシック" w:hint="eastAsia"/>
        </w:rPr>
        <w:t xml:space="preserve"> Language Available for Blind Users"</w:t>
      </w:r>
    </w:p>
    <w:p w14:paraId="58950413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67CA42FD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Hitoshi Tanaka</w:t>
      </w:r>
    </w:p>
    <w:p w14:paraId="5578C7F0" w14:textId="1F38D5EA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</w:t>
      </w:r>
      <w:r w:rsidR="0032705E">
        <w:rPr>
          <w:rFonts w:cs="ＭＳ ゴシック" w:hint="eastAsia"/>
        </w:rPr>
        <w:t>"A r</w:t>
      </w:r>
      <w:r w:rsidRPr="009E5FF1">
        <w:rPr>
          <w:rFonts w:cs="ＭＳ ゴシック" w:hint="eastAsia"/>
        </w:rPr>
        <w:t xml:space="preserve">emark on the </w:t>
      </w:r>
      <w:r w:rsidR="0032705E">
        <w:rPr>
          <w:rFonts w:cs="ＭＳ ゴシック"/>
        </w:rPr>
        <w:t>h</w:t>
      </w:r>
      <w:r w:rsidRPr="009E5FF1">
        <w:rPr>
          <w:rFonts w:cs="ＭＳ ゴシック" w:hint="eastAsia"/>
        </w:rPr>
        <w:t xml:space="preserve">uman </w:t>
      </w:r>
      <w:r w:rsidR="0032705E">
        <w:rPr>
          <w:rFonts w:cs="ＭＳ ゴシック"/>
        </w:rPr>
        <w:t>r</w:t>
      </w:r>
      <w:r w:rsidRPr="009E5FF1">
        <w:rPr>
          <w:rFonts w:cs="ＭＳ ゴシック" w:hint="eastAsia"/>
        </w:rPr>
        <w:t>eadable TeX"</w:t>
      </w:r>
    </w:p>
    <w:p w14:paraId="159B2ED6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7D6089C0" w14:textId="2F8544D4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15:30 - 16:00</w:t>
      </w:r>
      <w:r w:rsidR="00AC424B">
        <w:rPr>
          <w:rFonts w:cs="ＭＳ ゴシック" w:hint="eastAsia"/>
        </w:rPr>
        <w:t xml:space="preserve"> </w:t>
      </w:r>
      <w:r w:rsidRPr="009E5FF1">
        <w:rPr>
          <w:rFonts w:cs="ＭＳ ゴシック" w:hint="eastAsia"/>
        </w:rPr>
        <w:t xml:space="preserve"> Break Time</w:t>
      </w:r>
    </w:p>
    <w:p w14:paraId="7B918BEC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19B1E2A2" w14:textId="61864F63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16:00 - 16:50</w:t>
      </w:r>
      <w:r w:rsidR="00AC42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 xml:space="preserve"> </w:t>
      </w:r>
      <w:r w:rsidR="00AC424B">
        <w:rPr>
          <w:rFonts w:cs="ＭＳ ゴシック" w:hint="eastAsia"/>
        </w:rPr>
        <w:t xml:space="preserve">Keynote </w:t>
      </w:r>
      <w:r w:rsidR="00E1591B" w:rsidRPr="009E5FF1">
        <w:rPr>
          <w:rFonts w:cs="ＭＳ ゴシック" w:hint="eastAsia"/>
        </w:rPr>
        <w:t>Lecture</w:t>
      </w:r>
      <w:r w:rsidR="00E1591B">
        <w:rPr>
          <w:rFonts w:cs="ＭＳ ゴシック" w:hint="eastAsia"/>
        </w:rPr>
        <w:t xml:space="preserve"> </w:t>
      </w:r>
      <w:r w:rsidR="00AC424B">
        <w:rPr>
          <w:rFonts w:cs="ＭＳ ゴシック" w:hint="eastAsia"/>
        </w:rPr>
        <w:t>2</w:t>
      </w:r>
    </w:p>
    <w:p w14:paraId="58502B1B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Masakazu Suzuki</w:t>
      </w:r>
    </w:p>
    <w:p w14:paraId="169284E0" w14:textId="102B1281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</w:t>
      </w:r>
      <w:r w:rsidR="0032705E">
        <w:rPr>
          <w:rFonts w:cs="ＭＳ ゴシック" w:hint="eastAsia"/>
        </w:rPr>
        <w:t>"Conversion of School textbook</w:t>
      </w:r>
      <w:r w:rsidRPr="009E5FF1">
        <w:rPr>
          <w:rFonts w:cs="ＭＳ ゴシック" w:hint="eastAsia"/>
        </w:rPr>
        <w:t xml:space="preserve"> PDF to EPUB3"</w:t>
      </w:r>
    </w:p>
    <w:p w14:paraId="0E004598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3B7A7EE2" w14:textId="08237371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17:00 - 1</w:t>
      </w:r>
      <w:r w:rsidR="002154CD">
        <w:rPr>
          <w:rFonts w:cs="ＭＳ ゴシック"/>
        </w:rPr>
        <w:t>8</w:t>
      </w:r>
      <w:r w:rsidRPr="009E5FF1">
        <w:rPr>
          <w:rFonts w:cs="ＭＳ ゴシック" w:hint="eastAsia"/>
        </w:rPr>
        <w:t>:</w:t>
      </w:r>
      <w:r w:rsidR="002154CD">
        <w:rPr>
          <w:rFonts w:cs="ＭＳ ゴシック"/>
        </w:rPr>
        <w:t>3</w:t>
      </w:r>
      <w:r w:rsidRPr="009E5FF1">
        <w:rPr>
          <w:rFonts w:cs="ＭＳ ゴシック" w:hint="eastAsia"/>
        </w:rPr>
        <w:t xml:space="preserve">0 </w:t>
      </w:r>
      <w:r w:rsidR="00AC424B">
        <w:rPr>
          <w:rFonts w:cs="ＭＳ ゴシック"/>
        </w:rPr>
        <w:t xml:space="preserve"> </w:t>
      </w:r>
      <w:r w:rsidRPr="009E5FF1">
        <w:rPr>
          <w:rFonts w:cs="ＭＳ ゴシック" w:hint="eastAsia"/>
        </w:rPr>
        <w:t>Session D</w:t>
      </w:r>
    </w:p>
    <w:p w14:paraId="65627373" w14:textId="441DC533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Volker Sorge, M Balakrishnan, Neha Jadhav, Akashdeep Bansal</w:t>
      </w:r>
      <w:r w:rsidR="00636266">
        <w:rPr>
          <w:rFonts w:cs="ＭＳ ゴシック"/>
        </w:rPr>
        <w:t>,</w:t>
      </w:r>
      <w:r w:rsidRPr="009E5FF1">
        <w:rPr>
          <w:rFonts w:cs="ＭＳ ゴシック" w:hint="eastAsia"/>
        </w:rPr>
        <w:t xml:space="preserve"> and Himanshu Garg </w:t>
      </w:r>
    </w:p>
    <w:p w14:paraId="0CF3EA55" w14:textId="77777777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"Rule based Mathematics and Layout Analysis of PDF </w:t>
      </w:r>
      <w:proofErr w:type="gramStart"/>
      <w:r w:rsidRPr="009E5FF1">
        <w:rPr>
          <w:rFonts w:cs="ＭＳ ゴシック" w:hint="eastAsia"/>
        </w:rPr>
        <w:t>Documents</w:t>
      </w:r>
      <w:proofErr w:type="gramEnd"/>
      <w:r w:rsidRPr="009E5FF1">
        <w:rPr>
          <w:rFonts w:cs="ＭＳ ゴシック" w:hint="eastAsia"/>
        </w:rPr>
        <w:t>"</w:t>
      </w:r>
    </w:p>
    <w:p w14:paraId="04717368" w14:textId="77777777" w:rsidR="00407DFC" w:rsidRPr="009E5FF1" w:rsidRDefault="00407DFC" w:rsidP="000D0E52">
      <w:pPr>
        <w:pStyle w:val="a3"/>
        <w:rPr>
          <w:rFonts w:cs="ＭＳ ゴシック"/>
        </w:rPr>
      </w:pPr>
    </w:p>
    <w:p w14:paraId="0F651CEC" w14:textId="48BC110D" w:rsidR="00407DFC" w:rsidRPr="009E5FF1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Akashdeep Bansal,</w:t>
      </w:r>
      <w:r w:rsidR="00636266">
        <w:rPr>
          <w:rFonts w:cs="ＭＳ ゴシック"/>
        </w:rPr>
        <w:t xml:space="preserve"> Pawan Kumar,</w:t>
      </w:r>
      <w:r w:rsidRPr="009E5FF1">
        <w:rPr>
          <w:rFonts w:cs="ＭＳ ゴシック" w:hint="eastAsia"/>
        </w:rPr>
        <w:t xml:space="preserve"> Volker Sorge</w:t>
      </w:r>
      <w:r w:rsidR="00636266">
        <w:rPr>
          <w:rFonts w:cs="ＭＳ ゴシック"/>
        </w:rPr>
        <w:t>,</w:t>
      </w:r>
      <w:r w:rsidRPr="009E5FF1">
        <w:rPr>
          <w:rFonts w:cs="ＭＳ ゴシック" w:hint="eastAsia"/>
        </w:rPr>
        <w:t xml:space="preserve"> and M Balakrishnan </w:t>
      </w:r>
    </w:p>
    <w:p w14:paraId="35134FCB" w14:textId="229D9E43" w:rsidR="00407DFC" w:rsidRDefault="00F83DB5" w:rsidP="000D0E52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"Locating Mathematical Definitions in a Document"</w:t>
      </w:r>
    </w:p>
    <w:p w14:paraId="443C488C" w14:textId="77777777" w:rsidR="002154CD" w:rsidRPr="009E5FF1" w:rsidRDefault="002154CD" w:rsidP="002154CD">
      <w:pPr>
        <w:pStyle w:val="a3"/>
        <w:rPr>
          <w:rFonts w:cs="ＭＳ ゴシック"/>
        </w:rPr>
      </w:pPr>
    </w:p>
    <w:p w14:paraId="57B80CA8" w14:textId="71E6F3A4" w:rsidR="002154CD" w:rsidRPr="009E5FF1" w:rsidRDefault="002154CD" w:rsidP="002154CD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>Paraskevi Riga, Theodora Antonakopoulou, David Kouvaras, Serafim Lentas</w:t>
      </w:r>
      <w:r w:rsidR="00636266">
        <w:rPr>
          <w:rFonts w:cs="ＭＳ ゴシック"/>
        </w:rPr>
        <w:t>,</w:t>
      </w:r>
      <w:r w:rsidRPr="009E5FF1">
        <w:rPr>
          <w:rFonts w:cs="ＭＳ ゴシック" w:hint="eastAsia"/>
        </w:rPr>
        <w:t xml:space="preserve"> and Georgios Kouroupetroglou</w:t>
      </w:r>
    </w:p>
    <w:p w14:paraId="4ACA7527" w14:textId="77777777" w:rsidR="002154CD" w:rsidRPr="009E5FF1" w:rsidRDefault="002154CD" w:rsidP="002154CD">
      <w:pPr>
        <w:pStyle w:val="a3"/>
        <w:rPr>
          <w:rFonts w:cs="ＭＳ ゴシック"/>
        </w:rPr>
      </w:pPr>
      <w:r w:rsidRPr="009E5FF1">
        <w:rPr>
          <w:rFonts w:cs="ＭＳ ゴシック" w:hint="eastAsia"/>
        </w:rPr>
        <w:t xml:space="preserve">   "The BrailleMathCodes Repository"</w:t>
      </w:r>
    </w:p>
    <w:p w14:paraId="7FE8D36D" w14:textId="77777777" w:rsidR="002154CD" w:rsidRPr="009E5FF1" w:rsidRDefault="002154CD" w:rsidP="000D0E52">
      <w:pPr>
        <w:pStyle w:val="a3"/>
        <w:rPr>
          <w:rFonts w:cs="ＭＳ ゴシック"/>
        </w:rPr>
      </w:pPr>
    </w:p>
    <w:sectPr w:rsidR="002154CD" w:rsidRPr="009E5FF1" w:rsidSect="009E5FF1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4022" w14:textId="77777777" w:rsidR="0086249A" w:rsidRDefault="0086249A" w:rsidP="009E5FF1">
      <w:r>
        <w:separator/>
      </w:r>
    </w:p>
  </w:endnote>
  <w:endnote w:type="continuationSeparator" w:id="0">
    <w:p w14:paraId="0CC9FE6A" w14:textId="77777777" w:rsidR="0086249A" w:rsidRDefault="0086249A" w:rsidP="009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E16F" w14:textId="77777777" w:rsidR="0086249A" w:rsidRDefault="0086249A" w:rsidP="009E5FF1">
      <w:r>
        <w:separator/>
      </w:r>
    </w:p>
  </w:footnote>
  <w:footnote w:type="continuationSeparator" w:id="0">
    <w:p w14:paraId="3BC4C372" w14:textId="77777777" w:rsidR="0086249A" w:rsidRDefault="0086249A" w:rsidP="009E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AF"/>
    <w:rsid w:val="000104A6"/>
    <w:rsid w:val="000D0E52"/>
    <w:rsid w:val="000E1682"/>
    <w:rsid w:val="00107154"/>
    <w:rsid w:val="00162502"/>
    <w:rsid w:val="002154CD"/>
    <w:rsid w:val="002C01CD"/>
    <w:rsid w:val="002E5AE7"/>
    <w:rsid w:val="0032705E"/>
    <w:rsid w:val="00387CC7"/>
    <w:rsid w:val="00407DFC"/>
    <w:rsid w:val="005A0157"/>
    <w:rsid w:val="00636266"/>
    <w:rsid w:val="00665E17"/>
    <w:rsid w:val="0086249A"/>
    <w:rsid w:val="0087154B"/>
    <w:rsid w:val="00962AAF"/>
    <w:rsid w:val="00985359"/>
    <w:rsid w:val="009E5FF1"/>
    <w:rsid w:val="00AC424B"/>
    <w:rsid w:val="00BE640C"/>
    <w:rsid w:val="00D14E33"/>
    <w:rsid w:val="00D62FE1"/>
    <w:rsid w:val="00DB2D9E"/>
    <w:rsid w:val="00E1591B"/>
    <w:rsid w:val="00F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672A0"/>
  <w15:chartTrackingRefBased/>
  <w15:docId w15:val="{9F135A51-BEEC-4EF8-B26B-7AEADBC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5FF1"/>
    <w:rPr>
      <w:rFonts w:ascii="Times New Roman" w:eastAsia="ＭＳ 明朝" w:hAnsi="Times New Roman"/>
      <w:sz w:val="24"/>
    </w:rPr>
  </w:style>
  <w:style w:type="character" w:customStyle="1" w:styleId="a4">
    <w:name w:val="書式なし (文字)"/>
    <w:basedOn w:val="a0"/>
    <w:link w:val="a3"/>
    <w:uiPriority w:val="99"/>
    <w:rsid w:val="009E5FF1"/>
    <w:rPr>
      <w:rFonts w:ascii="Times New Roman" w:eastAsia="ＭＳ 明朝" w:hAnsi="Times New Roman" w:cs="Mangal"/>
      <w:sz w:val="24"/>
    </w:rPr>
  </w:style>
  <w:style w:type="paragraph" w:styleId="a5">
    <w:name w:val="header"/>
    <w:basedOn w:val="a"/>
    <w:link w:val="a6"/>
    <w:uiPriority w:val="99"/>
    <w:unhideWhenUsed/>
    <w:rsid w:val="009E5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FF1"/>
    <w:rPr>
      <w:rFonts w:cs="Mangal"/>
    </w:rPr>
  </w:style>
  <w:style w:type="paragraph" w:styleId="a7">
    <w:name w:val="footer"/>
    <w:basedOn w:val="a"/>
    <w:link w:val="a8"/>
    <w:uiPriority w:val="99"/>
    <w:unhideWhenUsed/>
    <w:rsid w:val="009E5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FF1"/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87154B"/>
    <w:rPr>
      <w:rFonts w:asciiTheme="majorHAnsi" w:eastAsiaTheme="majorEastAsia" w:hAnsiTheme="majorHAnsi" w:cstheme="majorBid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7154B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Katsuhito Yamaguchi</dc:creator>
  <cp:keywords/>
  <dc:description/>
  <cp:lastModifiedBy>Masako10</cp:lastModifiedBy>
  <cp:revision>8</cp:revision>
  <cp:lastPrinted>2021-01-29T03:48:00Z</cp:lastPrinted>
  <dcterms:created xsi:type="dcterms:W3CDTF">2021-02-05T02:25:00Z</dcterms:created>
  <dcterms:modified xsi:type="dcterms:W3CDTF">2021-02-06T00:17:00Z</dcterms:modified>
</cp:coreProperties>
</file>